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F2012" w14:textId="77777777" w:rsidR="001863FA" w:rsidRPr="002763D8" w:rsidRDefault="001863FA" w:rsidP="001863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2763D8">
        <w:rPr>
          <w:rFonts w:ascii="Arial" w:hAnsi="Arial" w:cs="Arial"/>
          <w:bCs/>
          <w:noProof/>
          <w:sz w:val="28"/>
          <w:szCs w:val="28"/>
          <w:lang w:eastAsia="fr-CA"/>
        </w:rPr>
        <w:drawing>
          <wp:anchor distT="0" distB="0" distL="114300" distR="114300" simplePos="0" relativeHeight="251659264" behindDoc="0" locked="0" layoutInCell="1" allowOverlap="1" wp14:anchorId="4CA64059" wp14:editId="20FF6396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748790" cy="72390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RC DE L'ISLET_CMYK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432" cy="72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DFDA0" w14:textId="77777777" w:rsidR="001863FA" w:rsidRPr="002763D8" w:rsidRDefault="001863FA" w:rsidP="00186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8D7A79D" w14:textId="77777777" w:rsidR="001863FA" w:rsidRPr="002763D8" w:rsidRDefault="001863FA" w:rsidP="001863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COMMUNIQUÉ</w:t>
      </w:r>
    </w:p>
    <w:p w14:paraId="189F62F9" w14:textId="79936BD4" w:rsidR="001863FA" w:rsidRDefault="001556DA" w:rsidP="00461B3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Sous embargo jusqu’au 5 décembre 2024</w:t>
      </w:r>
      <w:r w:rsidR="001863FA">
        <w:rPr>
          <w:rFonts w:ascii="Arial" w:hAnsi="Arial" w:cs="Arial"/>
        </w:rPr>
        <w:br/>
      </w:r>
    </w:p>
    <w:p w14:paraId="35A49AA3" w14:textId="77777777" w:rsidR="001863FA" w:rsidRDefault="001863FA" w:rsidP="001863FA">
      <w:pPr>
        <w:spacing w:after="0" w:line="240" w:lineRule="auto"/>
        <w:rPr>
          <w:rFonts w:ascii="Arial" w:hAnsi="Arial" w:cs="Arial"/>
        </w:rPr>
      </w:pPr>
    </w:p>
    <w:p w14:paraId="6720BD76" w14:textId="6E114F3A" w:rsidR="001863FA" w:rsidRDefault="001863FA" w:rsidP="001863FA">
      <w:pPr>
        <w:spacing w:after="0" w:line="240" w:lineRule="auto"/>
        <w:rPr>
          <w:rFonts w:ascii="Arial" w:hAnsi="Arial" w:cs="Arial"/>
          <w:i/>
          <w:iCs/>
        </w:rPr>
      </w:pPr>
    </w:p>
    <w:p w14:paraId="3F7D0848" w14:textId="77777777" w:rsidR="001556DA" w:rsidRDefault="001556DA" w:rsidP="004E32FF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lang w:eastAsia="fr-CA"/>
        </w:rPr>
      </w:pPr>
    </w:p>
    <w:p w14:paraId="2643A842" w14:textId="77777777" w:rsidR="000342AA" w:rsidRDefault="003A2274" w:rsidP="004E32FF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lang w:eastAsia="fr-CA"/>
        </w:rPr>
      </w:pPr>
      <w:r>
        <w:rPr>
          <w:rFonts w:ascii="Arial" w:eastAsia="Times New Roman" w:hAnsi="Arial" w:cs="Arial"/>
          <w:b/>
          <w:bCs/>
          <w:smallCaps/>
          <w:lang w:eastAsia="fr-CA"/>
        </w:rPr>
        <w:t xml:space="preserve">Changement de gouvernance pour la gestion </w:t>
      </w:r>
    </w:p>
    <w:p w14:paraId="3E978E2D" w14:textId="0FBED024" w:rsidR="00902A1B" w:rsidRPr="003A7C0A" w:rsidRDefault="003A2274" w:rsidP="004E32FF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lang w:eastAsia="fr-CA"/>
        </w:rPr>
      </w:pPr>
      <w:r>
        <w:rPr>
          <w:rFonts w:ascii="Arial" w:eastAsia="Times New Roman" w:hAnsi="Arial" w:cs="Arial"/>
          <w:b/>
          <w:bCs/>
          <w:smallCaps/>
          <w:lang w:eastAsia="fr-CA"/>
        </w:rPr>
        <w:t>de la récupération dans la MRC de L’Islet</w:t>
      </w:r>
    </w:p>
    <w:p w14:paraId="19692D2E" w14:textId="77777777" w:rsidR="004E32FF" w:rsidRDefault="004E32FF" w:rsidP="001863FA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74161111" w14:textId="77777777" w:rsidR="00F96076" w:rsidRPr="003A7C0A" w:rsidRDefault="00F96076" w:rsidP="001863FA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2E35BC16" w14:textId="258832AE" w:rsidR="003A2274" w:rsidRPr="003A2274" w:rsidRDefault="001863FA" w:rsidP="00D11DD2">
      <w:pPr>
        <w:pStyle w:val="Corpsdetexte"/>
        <w:jc w:val="both"/>
        <w:rPr>
          <w:rFonts w:ascii="Arial" w:hAnsi="Arial" w:cs="Arial"/>
          <w:sz w:val="22"/>
          <w:szCs w:val="22"/>
          <w:lang w:val="fr-CA"/>
        </w:rPr>
      </w:pPr>
      <w:r w:rsidRPr="003A2274">
        <w:rPr>
          <w:rFonts w:ascii="Arial" w:hAnsi="Arial" w:cs="Arial"/>
          <w:b/>
          <w:bCs/>
          <w:lang w:val="fr-CA"/>
        </w:rPr>
        <w:t xml:space="preserve">Saint-Jean-Port-Joli, le </w:t>
      </w:r>
      <w:r w:rsidR="002F0E22" w:rsidRPr="002F0E22">
        <w:rPr>
          <w:rFonts w:ascii="Arial" w:hAnsi="Arial" w:cs="Arial"/>
          <w:b/>
          <w:bCs/>
          <w:lang w:val="fr-CA"/>
        </w:rPr>
        <w:t>1</w:t>
      </w:r>
      <w:r w:rsidR="00820D6D">
        <w:rPr>
          <w:rFonts w:ascii="Arial" w:hAnsi="Arial" w:cs="Arial"/>
          <w:b/>
          <w:bCs/>
          <w:lang w:val="fr-CA"/>
        </w:rPr>
        <w:t>7</w:t>
      </w:r>
      <w:r w:rsidR="004E32FF" w:rsidRPr="002F0E22">
        <w:rPr>
          <w:rFonts w:ascii="Arial" w:hAnsi="Arial" w:cs="Arial"/>
          <w:b/>
          <w:bCs/>
          <w:lang w:val="fr-CA"/>
        </w:rPr>
        <w:t xml:space="preserve"> décembre</w:t>
      </w:r>
      <w:r w:rsidR="00DF200B" w:rsidRPr="002F0E22">
        <w:rPr>
          <w:rFonts w:ascii="Arial" w:hAnsi="Arial" w:cs="Arial"/>
          <w:b/>
          <w:bCs/>
          <w:lang w:val="fr-CA"/>
        </w:rPr>
        <w:t xml:space="preserve"> </w:t>
      </w:r>
      <w:r w:rsidR="00C34BF1" w:rsidRPr="002F0E22">
        <w:rPr>
          <w:rFonts w:ascii="Arial" w:hAnsi="Arial" w:cs="Arial"/>
          <w:b/>
          <w:bCs/>
          <w:lang w:val="fr-CA"/>
        </w:rPr>
        <w:t>2024</w:t>
      </w:r>
      <w:r w:rsidR="000D6C39" w:rsidRPr="003A7C0A">
        <w:rPr>
          <w:b/>
          <w:bCs/>
          <w:lang w:val="fr-CA"/>
        </w:rPr>
        <w:t xml:space="preserve"> </w:t>
      </w:r>
      <w:r w:rsidRPr="003A7C0A">
        <w:rPr>
          <w:b/>
          <w:bCs/>
          <w:lang w:val="fr-CA"/>
        </w:rPr>
        <w:t>–</w:t>
      </w:r>
      <w:r w:rsidRPr="003A7C0A">
        <w:rPr>
          <w:lang w:val="fr-CA"/>
        </w:rPr>
        <w:t> </w:t>
      </w:r>
      <w:r w:rsidR="003A2274" w:rsidRPr="003A2274">
        <w:rPr>
          <w:rFonts w:ascii="Arial" w:hAnsi="Arial" w:cs="Arial"/>
          <w:sz w:val="22"/>
          <w:szCs w:val="22"/>
          <w:lang w:val="fr-CA"/>
        </w:rPr>
        <w:t>La MRC de L’Islet annonce</w:t>
      </w:r>
      <w:r w:rsidR="00D11DD2">
        <w:rPr>
          <w:rFonts w:ascii="Arial" w:hAnsi="Arial" w:cs="Arial"/>
          <w:sz w:val="22"/>
          <w:szCs w:val="22"/>
          <w:lang w:val="fr-CA"/>
        </w:rPr>
        <w:t xml:space="preserve"> qu’elle </w:t>
      </w:r>
      <w:r w:rsidR="007C1C12">
        <w:rPr>
          <w:rFonts w:ascii="Arial" w:hAnsi="Arial" w:cs="Arial"/>
          <w:sz w:val="22"/>
          <w:szCs w:val="22"/>
          <w:lang w:val="fr-CA"/>
        </w:rPr>
        <w:t>assumera désormais</w:t>
      </w:r>
      <w:r w:rsidR="00D11DD2">
        <w:rPr>
          <w:rFonts w:ascii="Arial" w:hAnsi="Arial" w:cs="Arial"/>
          <w:sz w:val="22"/>
          <w:szCs w:val="22"/>
          <w:lang w:val="fr-CA"/>
        </w:rPr>
        <w:t xml:space="preserve"> la gestion de la collecte de la récupération sur l’ensemble de son territoire. L’organisme de gestion </w:t>
      </w:r>
      <w:r w:rsidR="00D11DD2" w:rsidRPr="003A2274">
        <w:rPr>
          <w:rFonts w:ascii="Arial" w:hAnsi="Arial" w:cs="Arial"/>
          <w:sz w:val="22"/>
          <w:szCs w:val="22"/>
          <w:lang w:val="fr-CA"/>
        </w:rPr>
        <w:t>Éco Entreprises Québec (ÉEQ)</w:t>
      </w:r>
      <w:r w:rsidR="00D11DD2">
        <w:rPr>
          <w:rFonts w:ascii="Arial" w:hAnsi="Arial" w:cs="Arial"/>
          <w:sz w:val="22"/>
          <w:szCs w:val="22"/>
          <w:lang w:val="fr-CA"/>
        </w:rPr>
        <w:t xml:space="preserve"> </w:t>
      </w:r>
      <w:r w:rsidR="00D11DD2" w:rsidRPr="003A2274">
        <w:rPr>
          <w:rFonts w:ascii="Arial" w:hAnsi="Arial" w:cs="Arial"/>
          <w:sz w:val="22"/>
          <w:szCs w:val="22"/>
          <w:lang w:val="fr-CA"/>
        </w:rPr>
        <w:t>encadrera l</w:t>
      </w:r>
      <w:r w:rsidR="00D11DD2">
        <w:rPr>
          <w:rFonts w:ascii="Arial" w:hAnsi="Arial" w:cs="Arial"/>
          <w:sz w:val="22"/>
          <w:szCs w:val="22"/>
          <w:lang w:val="fr-CA"/>
        </w:rPr>
        <w:t>a MRC dans cette transition de gouvernance dès janvier 2025</w:t>
      </w:r>
      <w:r w:rsidR="00D11DD2" w:rsidRPr="003A2274">
        <w:rPr>
          <w:rFonts w:ascii="Arial" w:hAnsi="Arial" w:cs="Arial"/>
          <w:sz w:val="22"/>
          <w:szCs w:val="22"/>
          <w:lang w:val="fr-CA"/>
        </w:rPr>
        <w:t>.</w:t>
      </w:r>
      <w:r w:rsidR="00D11DD2">
        <w:rPr>
          <w:rFonts w:ascii="Arial" w:hAnsi="Arial" w:cs="Arial"/>
          <w:sz w:val="22"/>
          <w:szCs w:val="22"/>
          <w:lang w:val="fr-CA"/>
        </w:rPr>
        <w:t xml:space="preserve"> Cette réorganisation s’inscrit</w:t>
      </w:r>
      <w:r w:rsidR="003A2274" w:rsidRPr="003A2274">
        <w:rPr>
          <w:rFonts w:ascii="Arial" w:hAnsi="Arial" w:cs="Arial"/>
          <w:sz w:val="22"/>
          <w:szCs w:val="22"/>
          <w:lang w:val="fr-CA"/>
        </w:rPr>
        <w:t xml:space="preserve"> dans le cadre de la modernisation de la collecte sélective des matières recyclables</w:t>
      </w:r>
      <w:r w:rsidR="007C1C12">
        <w:rPr>
          <w:rFonts w:ascii="Arial" w:hAnsi="Arial" w:cs="Arial"/>
          <w:sz w:val="22"/>
          <w:szCs w:val="22"/>
          <w:lang w:val="fr-CA"/>
        </w:rPr>
        <w:t xml:space="preserve"> et</w:t>
      </w:r>
      <w:r w:rsidR="00D11DD2">
        <w:rPr>
          <w:rFonts w:ascii="Arial" w:hAnsi="Arial" w:cs="Arial"/>
          <w:sz w:val="22"/>
          <w:szCs w:val="22"/>
          <w:lang w:val="fr-CA"/>
        </w:rPr>
        <w:t xml:space="preserve"> </w:t>
      </w:r>
      <w:r w:rsidR="003A2274" w:rsidRPr="003A2274">
        <w:rPr>
          <w:rFonts w:ascii="Arial" w:hAnsi="Arial" w:cs="Arial"/>
          <w:sz w:val="22"/>
          <w:szCs w:val="22"/>
          <w:lang w:val="fr-CA"/>
        </w:rPr>
        <w:t xml:space="preserve">vise à assurer une gestion </w:t>
      </w:r>
      <w:r w:rsidR="003A2274">
        <w:rPr>
          <w:rFonts w:ascii="Arial" w:hAnsi="Arial" w:cs="Arial"/>
          <w:sz w:val="22"/>
          <w:szCs w:val="22"/>
          <w:lang w:val="fr-CA"/>
        </w:rPr>
        <w:t>optimale</w:t>
      </w:r>
      <w:r w:rsidR="003A2274" w:rsidRPr="003A2274">
        <w:rPr>
          <w:rFonts w:ascii="Arial" w:hAnsi="Arial" w:cs="Arial"/>
          <w:sz w:val="22"/>
          <w:szCs w:val="22"/>
          <w:lang w:val="fr-CA"/>
        </w:rPr>
        <w:t xml:space="preserve"> </w:t>
      </w:r>
      <w:r w:rsidR="00D11DD2">
        <w:rPr>
          <w:rFonts w:ascii="Arial" w:hAnsi="Arial" w:cs="Arial"/>
          <w:sz w:val="22"/>
          <w:szCs w:val="22"/>
          <w:lang w:val="fr-CA"/>
        </w:rPr>
        <w:t>des collectes</w:t>
      </w:r>
      <w:r w:rsidR="003A2274" w:rsidRPr="003A2274">
        <w:rPr>
          <w:rFonts w:ascii="Arial" w:hAnsi="Arial" w:cs="Arial"/>
          <w:sz w:val="22"/>
          <w:szCs w:val="22"/>
          <w:lang w:val="fr-CA"/>
        </w:rPr>
        <w:t>, tout en maintenant un service de proximité pour les citoyens.</w:t>
      </w:r>
    </w:p>
    <w:p w14:paraId="42BD8A1E" w14:textId="77777777" w:rsidR="003A2274" w:rsidRPr="003A2274" w:rsidRDefault="003A2274" w:rsidP="00D11DD2">
      <w:pPr>
        <w:pStyle w:val="Corpsdetexte"/>
        <w:ind w:left="0"/>
        <w:jc w:val="both"/>
        <w:rPr>
          <w:rFonts w:ascii="Arial" w:hAnsi="Arial" w:cs="Arial"/>
          <w:sz w:val="22"/>
          <w:szCs w:val="22"/>
          <w:lang w:val="fr-CA"/>
        </w:rPr>
      </w:pPr>
    </w:p>
    <w:p w14:paraId="4D454CD6" w14:textId="2B131E8B" w:rsidR="003A2274" w:rsidRPr="003A2274" w:rsidRDefault="003A2274" w:rsidP="003A2274">
      <w:pPr>
        <w:pStyle w:val="Corpsdetexte"/>
        <w:jc w:val="both"/>
        <w:rPr>
          <w:rFonts w:ascii="Arial" w:hAnsi="Arial" w:cs="Arial"/>
          <w:sz w:val="22"/>
          <w:szCs w:val="22"/>
          <w:lang w:val="fr-CA"/>
        </w:rPr>
      </w:pPr>
      <w:r w:rsidRPr="003A2274">
        <w:rPr>
          <w:rFonts w:ascii="Arial" w:hAnsi="Arial" w:cs="Arial"/>
          <w:sz w:val="22"/>
          <w:szCs w:val="22"/>
          <w:lang w:val="fr-CA"/>
        </w:rPr>
        <w:t>Le principal changement</w:t>
      </w:r>
      <w:r>
        <w:rPr>
          <w:rFonts w:ascii="Arial" w:hAnsi="Arial" w:cs="Arial"/>
          <w:sz w:val="22"/>
          <w:szCs w:val="22"/>
          <w:lang w:val="fr-CA"/>
        </w:rPr>
        <w:t xml:space="preserve"> à prévoir,</w:t>
      </w:r>
      <w:r w:rsidRPr="003A2274">
        <w:rPr>
          <w:rFonts w:ascii="Arial" w:hAnsi="Arial" w:cs="Arial"/>
          <w:sz w:val="22"/>
          <w:szCs w:val="22"/>
          <w:lang w:val="fr-CA"/>
        </w:rPr>
        <w:t xml:space="preserve"> pour certaines municipalités</w:t>
      </w:r>
      <w:r>
        <w:rPr>
          <w:rFonts w:ascii="Arial" w:hAnsi="Arial" w:cs="Arial"/>
          <w:sz w:val="22"/>
          <w:szCs w:val="22"/>
          <w:lang w:val="fr-CA"/>
        </w:rPr>
        <w:t>,</w:t>
      </w:r>
      <w:r w:rsidRPr="003A2274">
        <w:rPr>
          <w:rFonts w:ascii="Arial" w:hAnsi="Arial" w:cs="Arial"/>
          <w:sz w:val="22"/>
          <w:szCs w:val="22"/>
          <w:lang w:val="fr-CA"/>
        </w:rPr>
        <w:t xml:space="preserve"> sera le jour de collecte</w:t>
      </w:r>
      <w:r>
        <w:rPr>
          <w:rFonts w:ascii="Arial" w:hAnsi="Arial" w:cs="Arial"/>
          <w:sz w:val="22"/>
          <w:szCs w:val="22"/>
          <w:lang w:val="fr-CA"/>
        </w:rPr>
        <w:t xml:space="preserve"> de la récupération</w:t>
      </w:r>
      <w:r w:rsidRPr="003A2274">
        <w:rPr>
          <w:rFonts w:ascii="Arial" w:hAnsi="Arial" w:cs="Arial"/>
          <w:sz w:val="22"/>
          <w:szCs w:val="22"/>
          <w:lang w:val="fr-CA"/>
        </w:rPr>
        <w:t>, en raison de la signature d’un nouveau contrat regroupant tout le territoire. La fréquence de la collecte des bacs bleus, quant à elle, restera inchangée</w:t>
      </w:r>
      <w:r>
        <w:rPr>
          <w:rFonts w:ascii="Arial" w:hAnsi="Arial" w:cs="Arial"/>
          <w:sz w:val="22"/>
          <w:szCs w:val="22"/>
          <w:lang w:val="fr-CA"/>
        </w:rPr>
        <w:t xml:space="preserve"> et aura toujours lieu</w:t>
      </w:r>
      <w:r w:rsidRPr="003A2274">
        <w:rPr>
          <w:rFonts w:ascii="Arial" w:hAnsi="Arial" w:cs="Arial"/>
          <w:sz w:val="22"/>
          <w:szCs w:val="22"/>
          <w:lang w:val="fr-CA"/>
        </w:rPr>
        <w:t xml:space="preserve"> une fois toutes les deux semaines.</w:t>
      </w:r>
    </w:p>
    <w:p w14:paraId="76A17B4A" w14:textId="77777777" w:rsidR="003A2274" w:rsidRPr="003A2274" w:rsidRDefault="003A2274" w:rsidP="003A2274">
      <w:pPr>
        <w:pStyle w:val="Corpsdetexte"/>
        <w:jc w:val="both"/>
        <w:rPr>
          <w:rFonts w:ascii="Arial" w:hAnsi="Arial" w:cs="Arial"/>
          <w:sz w:val="22"/>
          <w:szCs w:val="22"/>
          <w:lang w:val="fr-CA"/>
        </w:rPr>
      </w:pPr>
    </w:p>
    <w:p w14:paraId="27D02BF2" w14:textId="0BC69371" w:rsidR="003A2274" w:rsidRPr="003A2274" w:rsidRDefault="003A2274" w:rsidP="003A2274">
      <w:pPr>
        <w:pStyle w:val="Corpsdetexte"/>
        <w:jc w:val="both"/>
        <w:rPr>
          <w:rFonts w:ascii="Arial" w:hAnsi="Arial" w:cs="Arial"/>
          <w:sz w:val="22"/>
          <w:szCs w:val="22"/>
          <w:lang w:val="fr-CA"/>
        </w:rPr>
      </w:pPr>
      <w:r w:rsidRPr="003A2274">
        <w:rPr>
          <w:rFonts w:ascii="Arial" w:hAnsi="Arial" w:cs="Arial"/>
          <w:sz w:val="22"/>
          <w:szCs w:val="22"/>
          <w:lang w:val="fr-CA"/>
        </w:rPr>
        <w:t>L</w:t>
      </w:r>
      <w:r>
        <w:rPr>
          <w:rFonts w:ascii="Arial" w:hAnsi="Arial" w:cs="Arial"/>
          <w:sz w:val="22"/>
          <w:szCs w:val="22"/>
          <w:lang w:val="fr-CA"/>
        </w:rPr>
        <w:t>a MRC de L’Islet souhaite rassurer les</w:t>
      </w:r>
      <w:r w:rsidRPr="003A2274">
        <w:rPr>
          <w:rFonts w:ascii="Arial" w:hAnsi="Arial" w:cs="Arial"/>
          <w:sz w:val="22"/>
          <w:szCs w:val="22"/>
          <w:lang w:val="fr-CA"/>
        </w:rPr>
        <w:t xml:space="preserve"> citoyens</w:t>
      </w:r>
      <w:r>
        <w:rPr>
          <w:rFonts w:ascii="Arial" w:hAnsi="Arial" w:cs="Arial"/>
          <w:sz w:val="22"/>
          <w:szCs w:val="22"/>
          <w:lang w:val="fr-CA"/>
        </w:rPr>
        <w:t> </w:t>
      </w:r>
      <w:r w:rsidR="00D11DD2">
        <w:rPr>
          <w:rFonts w:ascii="Arial" w:hAnsi="Arial" w:cs="Arial"/>
          <w:sz w:val="22"/>
          <w:szCs w:val="22"/>
          <w:lang w:val="fr-CA"/>
        </w:rPr>
        <w:t>que</w:t>
      </w:r>
      <w:r w:rsidRPr="003A2274">
        <w:rPr>
          <w:rFonts w:ascii="Arial" w:hAnsi="Arial" w:cs="Arial"/>
          <w:sz w:val="22"/>
          <w:szCs w:val="22"/>
          <w:lang w:val="fr-CA"/>
        </w:rPr>
        <w:t xml:space="preserve"> le service de proximité </w:t>
      </w:r>
      <w:r w:rsidR="00467B57">
        <w:rPr>
          <w:rFonts w:ascii="Arial" w:hAnsi="Arial" w:cs="Arial"/>
          <w:sz w:val="22"/>
          <w:szCs w:val="22"/>
          <w:lang w:val="fr-CA"/>
        </w:rPr>
        <w:t xml:space="preserve">déjà établi </w:t>
      </w:r>
      <w:r w:rsidRPr="003A2274">
        <w:rPr>
          <w:rFonts w:ascii="Arial" w:hAnsi="Arial" w:cs="Arial"/>
          <w:sz w:val="22"/>
          <w:szCs w:val="22"/>
          <w:lang w:val="fr-CA"/>
        </w:rPr>
        <w:t>avec leur municipalité respective sera maintenu</w:t>
      </w:r>
      <w:r w:rsidR="00467B57">
        <w:rPr>
          <w:rFonts w:ascii="Arial" w:hAnsi="Arial" w:cs="Arial"/>
          <w:sz w:val="22"/>
          <w:szCs w:val="22"/>
          <w:lang w:val="fr-CA"/>
        </w:rPr>
        <w:t xml:space="preserve"> malgré ce changement de gouvernance</w:t>
      </w:r>
      <w:r w:rsidRPr="003A2274">
        <w:rPr>
          <w:rFonts w:ascii="Arial" w:hAnsi="Arial" w:cs="Arial"/>
          <w:sz w:val="22"/>
          <w:szCs w:val="22"/>
          <w:lang w:val="fr-CA"/>
        </w:rPr>
        <w:t xml:space="preserve">. </w:t>
      </w:r>
      <w:r>
        <w:rPr>
          <w:rFonts w:ascii="Arial" w:hAnsi="Arial" w:cs="Arial"/>
          <w:sz w:val="22"/>
          <w:szCs w:val="22"/>
          <w:lang w:val="fr-CA"/>
        </w:rPr>
        <w:t>Les</w:t>
      </w:r>
      <w:r w:rsidRPr="003A2274">
        <w:rPr>
          <w:rFonts w:ascii="Arial" w:hAnsi="Arial" w:cs="Arial"/>
          <w:sz w:val="22"/>
          <w:szCs w:val="22"/>
          <w:lang w:val="fr-CA"/>
        </w:rPr>
        <w:t xml:space="preserve"> questions et préoccupations </w:t>
      </w:r>
      <w:r>
        <w:rPr>
          <w:rFonts w:ascii="Arial" w:hAnsi="Arial" w:cs="Arial"/>
          <w:sz w:val="22"/>
          <w:szCs w:val="22"/>
          <w:lang w:val="fr-CA"/>
        </w:rPr>
        <w:t xml:space="preserve">de la population en lien avec la collecte </w:t>
      </w:r>
      <w:r w:rsidR="001541DF">
        <w:rPr>
          <w:rFonts w:ascii="Arial" w:hAnsi="Arial" w:cs="Arial"/>
          <w:sz w:val="22"/>
          <w:szCs w:val="22"/>
          <w:lang w:val="fr-CA"/>
        </w:rPr>
        <w:t xml:space="preserve">de la récupération </w:t>
      </w:r>
      <w:r w:rsidRPr="003A2274">
        <w:rPr>
          <w:rFonts w:ascii="Arial" w:hAnsi="Arial" w:cs="Arial"/>
          <w:sz w:val="22"/>
          <w:szCs w:val="22"/>
          <w:lang w:val="fr-CA"/>
        </w:rPr>
        <w:t>continueront d’être pri</w:t>
      </w:r>
      <w:r>
        <w:rPr>
          <w:rFonts w:ascii="Arial" w:hAnsi="Arial" w:cs="Arial"/>
          <w:sz w:val="22"/>
          <w:szCs w:val="22"/>
          <w:lang w:val="fr-CA"/>
        </w:rPr>
        <w:t>se</w:t>
      </w:r>
      <w:r w:rsidRPr="003A2274">
        <w:rPr>
          <w:rFonts w:ascii="Arial" w:hAnsi="Arial" w:cs="Arial"/>
          <w:sz w:val="22"/>
          <w:szCs w:val="22"/>
          <w:lang w:val="fr-CA"/>
        </w:rPr>
        <w:t xml:space="preserve">s en charge </w:t>
      </w:r>
      <w:r w:rsidR="007C1C12">
        <w:rPr>
          <w:rFonts w:ascii="Arial" w:hAnsi="Arial" w:cs="Arial"/>
          <w:sz w:val="22"/>
          <w:szCs w:val="22"/>
          <w:lang w:val="fr-CA"/>
        </w:rPr>
        <w:t>par le personnel de leur bureau municipal</w:t>
      </w:r>
      <w:r w:rsidR="001541DF">
        <w:rPr>
          <w:rFonts w:ascii="Arial" w:hAnsi="Arial" w:cs="Arial"/>
          <w:sz w:val="22"/>
          <w:szCs w:val="22"/>
          <w:lang w:val="fr-CA"/>
        </w:rPr>
        <w:t>.</w:t>
      </w:r>
      <w:r w:rsidR="007C1C12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7832A7FF" w14:textId="77777777" w:rsidR="003A2274" w:rsidRPr="003A2274" w:rsidRDefault="003A2274" w:rsidP="003A2274">
      <w:pPr>
        <w:pStyle w:val="Corpsdetexte"/>
        <w:jc w:val="both"/>
        <w:rPr>
          <w:rFonts w:ascii="Arial" w:hAnsi="Arial" w:cs="Arial"/>
          <w:sz w:val="22"/>
          <w:szCs w:val="22"/>
          <w:lang w:val="fr-CA"/>
        </w:rPr>
      </w:pPr>
    </w:p>
    <w:p w14:paraId="71D3A9C4" w14:textId="46164D12" w:rsidR="003A2274" w:rsidRDefault="002E374A" w:rsidP="003A2274">
      <w:pPr>
        <w:pStyle w:val="Corpsdetexte"/>
        <w:jc w:val="both"/>
        <w:rPr>
          <w:rFonts w:ascii="Arial" w:hAnsi="Arial" w:cs="Arial"/>
          <w:sz w:val="22"/>
          <w:szCs w:val="22"/>
          <w:lang w:val="fr-CA"/>
        </w:rPr>
      </w:pPr>
      <w:r w:rsidRPr="003A2274">
        <w:rPr>
          <w:rFonts w:ascii="Arial" w:hAnsi="Arial" w:cs="Arial"/>
          <w:sz w:val="22"/>
          <w:szCs w:val="22"/>
          <w:lang w:val="fr-CA"/>
        </w:rPr>
        <w:t>Éco Entreprises Québec</w:t>
      </w:r>
      <w:r w:rsidRPr="002E374A">
        <w:rPr>
          <w:rFonts w:ascii="Arial" w:hAnsi="Arial" w:cs="Arial"/>
          <w:sz w:val="22"/>
          <w:szCs w:val="22"/>
          <w:lang w:val="fr-CA"/>
        </w:rPr>
        <w:t xml:space="preserve"> invite </w:t>
      </w:r>
      <w:r>
        <w:rPr>
          <w:rFonts w:ascii="Arial" w:hAnsi="Arial" w:cs="Arial"/>
          <w:sz w:val="22"/>
          <w:szCs w:val="22"/>
          <w:lang w:val="fr-CA"/>
        </w:rPr>
        <w:t>la population de la MRC</w:t>
      </w:r>
      <w:r w:rsidRPr="002E374A">
        <w:rPr>
          <w:rFonts w:ascii="Arial" w:hAnsi="Arial" w:cs="Arial"/>
          <w:sz w:val="22"/>
          <w:szCs w:val="22"/>
          <w:lang w:val="fr-CA"/>
        </w:rPr>
        <w:t xml:space="preserve"> à consulter le site </w:t>
      </w:r>
      <w:r w:rsidRPr="002E374A">
        <w:rPr>
          <w:rFonts w:ascii="Arial" w:hAnsi="Arial" w:cs="Arial"/>
          <w:b/>
          <w:bCs/>
          <w:sz w:val="22"/>
          <w:szCs w:val="22"/>
          <w:lang w:val="fr-CA"/>
        </w:rPr>
        <w:t>www.bacimpact.ca</w:t>
      </w:r>
      <w:r w:rsidRPr="002E374A">
        <w:rPr>
          <w:rFonts w:ascii="Arial" w:hAnsi="Arial" w:cs="Arial"/>
          <w:sz w:val="22"/>
          <w:szCs w:val="22"/>
          <w:lang w:val="fr-CA"/>
        </w:rPr>
        <w:t xml:space="preserve"> pour toutes questions concernant la récupération des matières recyclables.</w:t>
      </w:r>
    </w:p>
    <w:p w14:paraId="20844CCE" w14:textId="77777777" w:rsidR="002E374A" w:rsidRPr="003A2274" w:rsidRDefault="002E374A" w:rsidP="003A2274">
      <w:pPr>
        <w:pStyle w:val="Corpsdetexte"/>
        <w:jc w:val="both"/>
        <w:rPr>
          <w:rFonts w:ascii="Arial" w:hAnsi="Arial" w:cs="Arial"/>
          <w:sz w:val="22"/>
          <w:szCs w:val="22"/>
          <w:lang w:val="fr-CA"/>
        </w:rPr>
      </w:pPr>
    </w:p>
    <w:p w14:paraId="1DF2C520" w14:textId="78CB69C9" w:rsidR="0084340F" w:rsidRDefault="003A2274" w:rsidP="003A2274">
      <w:pPr>
        <w:pStyle w:val="Corpsdetexte"/>
        <w:jc w:val="both"/>
        <w:rPr>
          <w:rFonts w:ascii="Arial" w:hAnsi="Arial" w:cs="Arial"/>
          <w:sz w:val="22"/>
          <w:szCs w:val="22"/>
          <w:lang w:val="fr-CA"/>
        </w:rPr>
      </w:pPr>
      <w:r w:rsidRPr="003A2274">
        <w:rPr>
          <w:rFonts w:ascii="Arial" w:hAnsi="Arial" w:cs="Arial"/>
          <w:sz w:val="22"/>
          <w:szCs w:val="22"/>
          <w:lang w:val="fr-CA"/>
        </w:rPr>
        <w:t xml:space="preserve">La MRC de L’Islet remercie tous ses citoyens pour leur </w:t>
      </w:r>
      <w:r w:rsidR="001541DF">
        <w:rPr>
          <w:rFonts w:ascii="Arial" w:hAnsi="Arial" w:cs="Arial"/>
          <w:sz w:val="22"/>
          <w:szCs w:val="22"/>
          <w:lang w:val="fr-CA"/>
        </w:rPr>
        <w:t xml:space="preserve">précieuse </w:t>
      </w:r>
      <w:r w:rsidRPr="003A2274">
        <w:rPr>
          <w:rFonts w:ascii="Arial" w:hAnsi="Arial" w:cs="Arial"/>
          <w:sz w:val="22"/>
          <w:szCs w:val="22"/>
          <w:lang w:val="fr-CA"/>
        </w:rPr>
        <w:t>collaboration</w:t>
      </w:r>
      <w:r w:rsidR="001541DF">
        <w:rPr>
          <w:rFonts w:ascii="Arial" w:hAnsi="Arial" w:cs="Arial"/>
          <w:sz w:val="22"/>
          <w:szCs w:val="22"/>
          <w:lang w:val="fr-CA"/>
        </w:rPr>
        <w:t xml:space="preserve"> </w:t>
      </w:r>
      <w:r w:rsidRPr="003A2274">
        <w:rPr>
          <w:rFonts w:ascii="Arial" w:hAnsi="Arial" w:cs="Arial"/>
          <w:sz w:val="22"/>
          <w:szCs w:val="22"/>
          <w:lang w:val="fr-CA"/>
        </w:rPr>
        <w:t>et leur engagement envers la protection de l’environnement.</w:t>
      </w:r>
    </w:p>
    <w:p w14:paraId="28962549" w14:textId="77777777" w:rsidR="003A2274" w:rsidRDefault="003A2274" w:rsidP="003A2274">
      <w:pPr>
        <w:pStyle w:val="Corpsdetexte"/>
        <w:jc w:val="both"/>
        <w:rPr>
          <w:rFonts w:ascii="Arial" w:hAnsi="Arial" w:cs="Arial"/>
          <w:sz w:val="22"/>
          <w:szCs w:val="22"/>
          <w:lang w:val="fr-CA"/>
        </w:rPr>
      </w:pPr>
    </w:p>
    <w:p w14:paraId="05812396" w14:textId="77777777" w:rsidR="0084340F" w:rsidRPr="003A7C0A" w:rsidRDefault="0084340F" w:rsidP="0084340F">
      <w:pPr>
        <w:spacing w:after="0" w:line="240" w:lineRule="auto"/>
        <w:jc w:val="both"/>
        <w:rPr>
          <w:rFonts w:ascii="Arial" w:eastAsia="Times New Roman" w:hAnsi="Arial" w:cs="Arial"/>
          <w:color w:val="0563C1" w:themeColor="hyperlink"/>
          <w:sz w:val="16"/>
          <w:szCs w:val="16"/>
          <w:u w:val="single"/>
          <w:lang w:eastAsia="fr-CA"/>
        </w:rPr>
      </w:pPr>
    </w:p>
    <w:p w14:paraId="463EE57E" w14:textId="77777777" w:rsidR="0084340F" w:rsidRDefault="0084340F" w:rsidP="0084340F">
      <w:pPr>
        <w:spacing w:after="0" w:line="240" w:lineRule="auto"/>
        <w:jc w:val="center"/>
        <w:rPr>
          <w:rFonts w:ascii="Arial" w:hAnsi="Arial" w:cs="Arial"/>
        </w:rPr>
      </w:pPr>
      <w:r w:rsidRPr="003A7C0A">
        <w:rPr>
          <w:rFonts w:ascii="Arial" w:hAnsi="Arial" w:cs="Arial"/>
        </w:rPr>
        <w:t>– 30 –</w:t>
      </w:r>
    </w:p>
    <w:p w14:paraId="3AB3189C" w14:textId="77777777" w:rsidR="0084340F" w:rsidRPr="003A7C0A" w:rsidRDefault="0084340F" w:rsidP="0084340F">
      <w:pPr>
        <w:spacing w:after="0" w:line="240" w:lineRule="auto"/>
        <w:jc w:val="center"/>
        <w:rPr>
          <w:rFonts w:ascii="Arial" w:hAnsi="Arial" w:cs="Arial"/>
        </w:rPr>
      </w:pPr>
    </w:p>
    <w:p w14:paraId="75F6EEDB" w14:textId="77777777" w:rsidR="0084340F" w:rsidRPr="003A7C0A" w:rsidRDefault="0084340F" w:rsidP="0084340F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407"/>
      </w:tblGrid>
      <w:tr w:rsidR="0084340F" w:rsidRPr="003A7C0A" w14:paraId="5132E8C0" w14:textId="77777777" w:rsidTr="00DC58CA">
        <w:trPr>
          <w:trHeight w:val="278"/>
        </w:trPr>
        <w:tc>
          <w:tcPr>
            <w:tcW w:w="5529" w:type="dxa"/>
          </w:tcPr>
          <w:p w14:paraId="1D3650D4" w14:textId="77777777" w:rsidR="0084340F" w:rsidRPr="003A7C0A" w:rsidRDefault="0084340F" w:rsidP="00DC58CA">
            <w:pPr>
              <w:rPr>
                <w:rFonts w:ascii="Arial" w:hAnsi="Arial" w:cs="Arial"/>
                <w:sz w:val="22"/>
                <w:szCs w:val="22"/>
              </w:rPr>
            </w:pPr>
            <w:r w:rsidRPr="003A7C0A">
              <w:rPr>
                <w:rFonts w:ascii="Arial" w:hAnsi="Arial" w:cs="Arial"/>
                <w:b/>
                <w:sz w:val="22"/>
                <w:szCs w:val="22"/>
              </w:rPr>
              <w:t xml:space="preserve">Source : </w:t>
            </w:r>
            <w:r w:rsidRPr="003A7C0A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4407" w:type="dxa"/>
          </w:tcPr>
          <w:p w14:paraId="47C7A5DD" w14:textId="77777777" w:rsidR="0084340F" w:rsidRPr="003A7C0A" w:rsidRDefault="0084340F" w:rsidP="00DC58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7C0A">
              <w:rPr>
                <w:rFonts w:ascii="Arial" w:hAnsi="Arial" w:cs="Arial"/>
                <w:b/>
                <w:sz w:val="22"/>
                <w:szCs w:val="22"/>
              </w:rPr>
              <w:t xml:space="preserve">Information : </w:t>
            </w:r>
          </w:p>
        </w:tc>
      </w:tr>
      <w:tr w:rsidR="0084340F" w:rsidRPr="003A7C0A" w14:paraId="5AC67B33" w14:textId="77777777" w:rsidTr="00DC58CA">
        <w:trPr>
          <w:trHeight w:val="935"/>
        </w:trPr>
        <w:tc>
          <w:tcPr>
            <w:tcW w:w="5529" w:type="dxa"/>
          </w:tcPr>
          <w:p w14:paraId="2917E2F2" w14:textId="77777777" w:rsidR="0084340F" w:rsidRPr="003A7C0A" w:rsidRDefault="0084340F" w:rsidP="00DC58CA">
            <w:pPr>
              <w:rPr>
                <w:rFonts w:ascii="Arial" w:hAnsi="Arial" w:cs="Arial"/>
                <w:sz w:val="22"/>
                <w:szCs w:val="22"/>
              </w:rPr>
            </w:pPr>
            <w:r w:rsidRPr="003A7C0A">
              <w:rPr>
                <w:rFonts w:ascii="Arial" w:hAnsi="Arial" w:cs="Arial"/>
                <w:sz w:val="22"/>
                <w:szCs w:val="22"/>
              </w:rPr>
              <w:t>Camille Bisson</w:t>
            </w:r>
          </w:p>
          <w:p w14:paraId="146A258C" w14:textId="67B366AB" w:rsidR="0084340F" w:rsidRPr="003A7C0A" w:rsidRDefault="0084340F" w:rsidP="00DC5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Directrice des</w:t>
            </w:r>
            <w:r w:rsidRPr="003A7C0A">
              <w:rPr>
                <w:rFonts w:ascii="Arial" w:hAnsi="Arial" w:cs="Arial"/>
                <w:sz w:val="22"/>
                <w:szCs w:val="22"/>
              </w:rPr>
              <w:t xml:space="preserve"> communications </w:t>
            </w:r>
          </w:p>
          <w:p w14:paraId="472F3836" w14:textId="28AC1EA0" w:rsidR="0084340F" w:rsidRPr="003A7C0A" w:rsidRDefault="0084340F" w:rsidP="00DC58C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A7C0A">
              <w:rPr>
                <w:rFonts w:ascii="Arial" w:hAnsi="Arial" w:cs="Arial"/>
                <w:sz w:val="22"/>
                <w:szCs w:val="22"/>
              </w:rPr>
              <w:t>et</w:t>
            </w:r>
            <w:proofErr w:type="gramEnd"/>
            <w:r w:rsidRPr="003A7C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A7C0A">
              <w:rPr>
                <w:rFonts w:ascii="Arial" w:hAnsi="Arial" w:cs="Arial"/>
                <w:sz w:val="22"/>
                <w:szCs w:val="22"/>
              </w:rPr>
              <w:t>u marketing territorial</w:t>
            </w:r>
          </w:p>
          <w:p w14:paraId="798C4CFA" w14:textId="77777777" w:rsidR="0084340F" w:rsidRPr="003A7C0A" w:rsidRDefault="0084340F" w:rsidP="00DC58CA">
            <w:pPr>
              <w:rPr>
                <w:rFonts w:ascii="Arial" w:hAnsi="Arial" w:cs="Arial"/>
                <w:sz w:val="22"/>
                <w:szCs w:val="22"/>
              </w:rPr>
            </w:pPr>
            <w:r w:rsidRPr="003A7C0A">
              <w:rPr>
                <w:rFonts w:ascii="Arial" w:hAnsi="Arial" w:cs="Arial"/>
                <w:sz w:val="22"/>
                <w:szCs w:val="22"/>
              </w:rPr>
              <w:t>MRC de L’Islet</w:t>
            </w:r>
          </w:p>
          <w:p w14:paraId="1671F91A" w14:textId="77777777" w:rsidR="0084340F" w:rsidRPr="003A7C0A" w:rsidRDefault="0084340F" w:rsidP="00DC58CA">
            <w:pPr>
              <w:rPr>
                <w:rFonts w:ascii="Arial" w:hAnsi="Arial" w:cs="Arial"/>
                <w:sz w:val="22"/>
                <w:szCs w:val="22"/>
              </w:rPr>
            </w:pPr>
            <w:r w:rsidRPr="003A7C0A">
              <w:rPr>
                <w:rFonts w:ascii="Arial" w:hAnsi="Arial" w:cs="Arial"/>
                <w:sz w:val="22"/>
                <w:szCs w:val="22"/>
              </w:rPr>
              <w:t>418 598-3076, poste 243 </w:t>
            </w:r>
          </w:p>
          <w:p w14:paraId="2D6E0BAD" w14:textId="77777777" w:rsidR="0084340F" w:rsidRPr="003A7C0A" w:rsidRDefault="0084340F" w:rsidP="00DC58CA">
            <w:pPr>
              <w:rPr>
                <w:rFonts w:ascii="Arial" w:hAnsi="Arial" w:cs="Arial"/>
                <w:sz w:val="22"/>
                <w:szCs w:val="22"/>
              </w:rPr>
            </w:pPr>
            <w:r w:rsidRPr="003A7C0A">
              <w:rPr>
                <w:rFonts w:ascii="Arial" w:hAnsi="Arial" w:cs="Arial"/>
                <w:sz w:val="22"/>
                <w:szCs w:val="22"/>
              </w:rPr>
              <w:t>c.bisson@mrclislet.com</w:t>
            </w:r>
          </w:p>
        </w:tc>
        <w:tc>
          <w:tcPr>
            <w:tcW w:w="4407" w:type="dxa"/>
          </w:tcPr>
          <w:p w14:paraId="71C2AC49" w14:textId="2399676C" w:rsidR="0084340F" w:rsidRPr="003A7C0A" w:rsidRDefault="003A2274" w:rsidP="00DC5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Luce Bergeron</w:t>
            </w:r>
          </w:p>
          <w:p w14:paraId="54584E73" w14:textId="39440501" w:rsidR="0084340F" w:rsidRPr="003A7C0A" w:rsidRDefault="003A2274" w:rsidP="00DC58CA">
            <w:pPr>
              <w:ind w:right="9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Coordonnatrice à la gestion</w:t>
            </w:r>
            <w:r>
              <w:rPr>
                <w:rFonts w:ascii="Arial" w:hAnsi="Arial" w:cs="Arial"/>
                <w:sz w:val="22"/>
                <w:szCs w:val="22"/>
              </w:rPr>
              <w:br/>
              <w:t>des matières résiduelles</w:t>
            </w:r>
            <w:r w:rsidR="0084340F" w:rsidRPr="003A7C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340F" w:rsidRPr="003A7C0A">
              <w:rPr>
                <w:rFonts w:ascii="Arial" w:hAnsi="Arial" w:cs="Arial"/>
                <w:sz w:val="22"/>
                <w:szCs w:val="22"/>
              </w:rPr>
              <w:br/>
              <w:t>MRC de L’Islet</w:t>
            </w:r>
            <w:r w:rsidR="0084340F" w:rsidRPr="003A7C0A">
              <w:rPr>
                <w:rFonts w:ascii="Arial" w:hAnsi="Arial" w:cs="Arial"/>
                <w:sz w:val="22"/>
                <w:szCs w:val="22"/>
              </w:rPr>
              <w:br/>
              <w:t>418 598-3076, poste 2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84340F" w:rsidRPr="003A7C0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l.bergeron</w:t>
            </w:r>
            <w:r w:rsidR="0084340F" w:rsidRPr="003A7C0A">
              <w:rPr>
                <w:rFonts w:ascii="Arial" w:hAnsi="Arial" w:cs="Arial"/>
                <w:sz w:val="22"/>
                <w:szCs w:val="22"/>
              </w:rPr>
              <w:t>@mrclislet.com</w:t>
            </w:r>
          </w:p>
        </w:tc>
      </w:tr>
    </w:tbl>
    <w:p w14:paraId="357438F1" w14:textId="132ABB31" w:rsidR="00AB45B4" w:rsidRPr="003A7C0A" w:rsidRDefault="00AB45B4" w:rsidP="0084340F">
      <w:pPr>
        <w:spacing w:after="0" w:line="240" w:lineRule="auto"/>
        <w:rPr>
          <w:rFonts w:ascii="Arial" w:hAnsi="Arial" w:cs="Arial"/>
        </w:rPr>
      </w:pPr>
    </w:p>
    <w:sectPr w:rsidR="00AB45B4" w:rsidRPr="003A7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51F28" w14:textId="77777777" w:rsidR="006447E8" w:rsidRDefault="006447E8" w:rsidP="006447E8">
      <w:pPr>
        <w:spacing w:after="0" w:line="240" w:lineRule="auto"/>
      </w:pPr>
      <w:r>
        <w:separator/>
      </w:r>
    </w:p>
  </w:endnote>
  <w:endnote w:type="continuationSeparator" w:id="0">
    <w:p w14:paraId="3D865B4C" w14:textId="77777777" w:rsidR="006447E8" w:rsidRDefault="006447E8" w:rsidP="0064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501B" w14:textId="77777777" w:rsidR="00F04CE2" w:rsidRDefault="00F04C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A055E" w14:textId="28152619" w:rsidR="006447E8" w:rsidRDefault="006447E8">
    <w:pPr>
      <w:pStyle w:val="Pieddepage"/>
      <w:rPr>
        <w:sz w:val="16"/>
        <w:szCs w:val="16"/>
      </w:rPr>
    </w:pPr>
  </w:p>
  <w:p w14:paraId="4E6352D7" w14:textId="77777777" w:rsidR="008558FC" w:rsidRDefault="008558F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7058E" w14:textId="77777777" w:rsidR="00F04CE2" w:rsidRDefault="00F04C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942F2" w14:textId="77777777" w:rsidR="006447E8" w:rsidRDefault="006447E8" w:rsidP="006447E8">
      <w:pPr>
        <w:spacing w:after="0" w:line="240" w:lineRule="auto"/>
      </w:pPr>
      <w:r>
        <w:separator/>
      </w:r>
    </w:p>
  </w:footnote>
  <w:footnote w:type="continuationSeparator" w:id="0">
    <w:p w14:paraId="5ECCEF04" w14:textId="77777777" w:rsidR="006447E8" w:rsidRDefault="006447E8" w:rsidP="00644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F384F" w14:textId="77777777" w:rsidR="00F04CE2" w:rsidRDefault="00F04C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BA8FD" w14:textId="77777777" w:rsidR="00F04CE2" w:rsidRDefault="00F04CE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17BEA" w14:textId="77777777" w:rsidR="00F04CE2" w:rsidRDefault="00F04C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5DD4"/>
    <w:multiLevelType w:val="hybridMultilevel"/>
    <w:tmpl w:val="C2525AC2"/>
    <w:lvl w:ilvl="0" w:tplc="0C0C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28114964"/>
    <w:multiLevelType w:val="hybridMultilevel"/>
    <w:tmpl w:val="A19C89B8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5B3BAF"/>
    <w:multiLevelType w:val="hybridMultilevel"/>
    <w:tmpl w:val="D2DCBC96"/>
    <w:lvl w:ilvl="0" w:tplc="0C0C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 w15:restartNumberingAfterBreak="0">
    <w:nsid w:val="6E7B46E7"/>
    <w:multiLevelType w:val="hybridMultilevel"/>
    <w:tmpl w:val="8D80128E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100520">
    <w:abstractNumId w:val="1"/>
  </w:num>
  <w:num w:numId="2" w16cid:durableId="899053118">
    <w:abstractNumId w:val="3"/>
  </w:num>
  <w:num w:numId="3" w16cid:durableId="1050811533">
    <w:abstractNumId w:val="0"/>
  </w:num>
  <w:num w:numId="4" w16cid:durableId="1372733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76"/>
    <w:rsid w:val="0000290C"/>
    <w:rsid w:val="000132CC"/>
    <w:rsid w:val="000342AA"/>
    <w:rsid w:val="000A413F"/>
    <w:rsid w:val="000B4E12"/>
    <w:rsid w:val="000C17D1"/>
    <w:rsid w:val="000C611C"/>
    <w:rsid w:val="000D6C39"/>
    <w:rsid w:val="00123825"/>
    <w:rsid w:val="00145BA5"/>
    <w:rsid w:val="001541DF"/>
    <w:rsid w:val="001556DA"/>
    <w:rsid w:val="00161814"/>
    <w:rsid w:val="00162F26"/>
    <w:rsid w:val="001863FA"/>
    <w:rsid w:val="0026246D"/>
    <w:rsid w:val="00286A1F"/>
    <w:rsid w:val="002B7A0F"/>
    <w:rsid w:val="002C1145"/>
    <w:rsid w:val="002C2E58"/>
    <w:rsid w:val="002E374A"/>
    <w:rsid w:val="002E6AC9"/>
    <w:rsid w:val="002F0E22"/>
    <w:rsid w:val="0032447A"/>
    <w:rsid w:val="0034776A"/>
    <w:rsid w:val="00393566"/>
    <w:rsid w:val="003A0DF4"/>
    <w:rsid w:val="003A15F4"/>
    <w:rsid w:val="003A2274"/>
    <w:rsid w:val="003A7C0A"/>
    <w:rsid w:val="003D3A77"/>
    <w:rsid w:val="00461B3E"/>
    <w:rsid w:val="00463E24"/>
    <w:rsid w:val="00467B57"/>
    <w:rsid w:val="004E3060"/>
    <w:rsid w:val="004E32FF"/>
    <w:rsid w:val="004F11D6"/>
    <w:rsid w:val="005275E2"/>
    <w:rsid w:val="005340A2"/>
    <w:rsid w:val="00556494"/>
    <w:rsid w:val="005615F2"/>
    <w:rsid w:val="00591EDA"/>
    <w:rsid w:val="005D5579"/>
    <w:rsid w:val="006271EE"/>
    <w:rsid w:val="00637828"/>
    <w:rsid w:val="006447E8"/>
    <w:rsid w:val="0065587A"/>
    <w:rsid w:val="006562E0"/>
    <w:rsid w:val="006C7D95"/>
    <w:rsid w:val="006D2BC9"/>
    <w:rsid w:val="00703331"/>
    <w:rsid w:val="007148C2"/>
    <w:rsid w:val="00716923"/>
    <w:rsid w:val="00751590"/>
    <w:rsid w:val="00774263"/>
    <w:rsid w:val="00777A79"/>
    <w:rsid w:val="007C1C12"/>
    <w:rsid w:val="007D12DB"/>
    <w:rsid w:val="00820D6D"/>
    <w:rsid w:val="00823255"/>
    <w:rsid w:val="0084340F"/>
    <w:rsid w:val="008558FC"/>
    <w:rsid w:val="008857CD"/>
    <w:rsid w:val="008D1D87"/>
    <w:rsid w:val="008E053B"/>
    <w:rsid w:val="00902A1B"/>
    <w:rsid w:val="00933C10"/>
    <w:rsid w:val="00952E2B"/>
    <w:rsid w:val="00972CB3"/>
    <w:rsid w:val="00973C6E"/>
    <w:rsid w:val="00976DB1"/>
    <w:rsid w:val="00995650"/>
    <w:rsid w:val="009A28D5"/>
    <w:rsid w:val="009A6E75"/>
    <w:rsid w:val="009C1379"/>
    <w:rsid w:val="009C162B"/>
    <w:rsid w:val="009D1ED1"/>
    <w:rsid w:val="009E690F"/>
    <w:rsid w:val="00A00704"/>
    <w:rsid w:val="00A266B3"/>
    <w:rsid w:val="00A35950"/>
    <w:rsid w:val="00A8159F"/>
    <w:rsid w:val="00AB45B4"/>
    <w:rsid w:val="00AF705D"/>
    <w:rsid w:val="00B12476"/>
    <w:rsid w:val="00B20DB0"/>
    <w:rsid w:val="00B550EE"/>
    <w:rsid w:val="00B65CEB"/>
    <w:rsid w:val="00BB056D"/>
    <w:rsid w:val="00BB3CDB"/>
    <w:rsid w:val="00BD4FB3"/>
    <w:rsid w:val="00BE5EAF"/>
    <w:rsid w:val="00BE6E78"/>
    <w:rsid w:val="00C01C36"/>
    <w:rsid w:val="00C12A84"/>
    <w:rsid w:val="00C277A3"/>
    <w:rsid w:val="00C34BF1"/>
    <w:rsid w:val="00C36ADD"/>
    <w:rsid w:val="00C50CF8"/>
    <w:rsid w:val="00C62256"/>
    <w:rsid w:val="00C668EE"/>
    <w:rsid w:val="00CA51C0"/>
    <w:rsid w:val="00CA7A84"/>
    <w:rsid w:val="00CB0FCB"/>
    <w:rsid w:val="00CC7EBB"/>
    <w:rsid w:val="00D11DD2"/>
    <w:rsid w:val="00D13A47"/>
    <w:rsid w:val="00D57055"/>
    <w:rsid w:val="00D92F58"/>
    <w:rsid w:val="00DB54EC"/>
    <w:rsid w:val="00DB5D13"/>
    <w:rsid w:val="00DC0C1D"/>
    <w:rsid w:val="00DF200B"/>
    <w:rsid w:val="00E040D6"/>
    <w:rsid w:val="00E335A9"/>
    <w:rsid w:val="00E33E82"/>
    <w:rsid w:val="00EF21C7"/>
    <w:rsid w:val="00F04CE2"/>
    <w:rsid w:val="00F41961"/>
    <w:rsid w:val="00F61487"/>
    <w:rsid w:val="00F66017"/>
    <w:rsid w:val="00F73759"/>
    <w:rsid w:val="00F96076"/>
    <w:rsid w:val="00FD09C1"/>
    <w:rsid w:val="00F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D7550C4"/>
  <w15:chartTrackingRefBased/>
  <w15:docId w15:val="{D144F3DC-F066-4D38-AD38-D59A1CBB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3FA"/>
  </w:style>
  <w:style w:type="paragraph" w:styleId="Titre1">
    <w:name w:val="heading 1"/>
    <w:basedOn w:val="Normal"/>
    <w:link w:val="Titre1Car"/>
    <w:uiPriority w:val="9"/>
    <w:qFormat/>
    <w:rsid w:val="004E32FF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45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45B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99"/>
    <w:rsid w:val="00AB45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447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7E8"/>
  </w:style>
  <w:style w:type="paragraph" w:styleId="Pieddepage">
    <w:name w:val="footer"/>
    <w:basedOn w:val="Normal"/>
    <w:link w:val="PieddepageCar"/>
    <w:uiPriority w:val="99"/>
    <w:unhideWhenUsed/>
    <w:rsid w:val="006447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7E8"/>
  </w:style>
  <w:style w:type="paragraph" w:styleId="Paragraphedeliste">
    <w:name w:val="List Paragraph"/>
    <w:basedOn w:val="Normal"/>
    <w:uiPriority w:val="34"/>
    <w:qFormat/>
    <w:rsid w:val="00461B3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E32FF"/>
    <w:rPr>
      <w:rFonts w:ascii="Arial" w:eastAsia="Arial" w:hAnsi="Arial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4E32FF"/>
    <w:pPr>
      <w:widowControl w:val="0"/>
      <w:autoSpaceDE w:val="0"/>
      <w:autoSpaceDN w:val="0"/>
      <w:spacing w:after="0" w:line="240" w:lineRule="auto"/>
      <w:ind w:left="119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E32FF"/>
    <w:rPr>
      <w:rFonts w:ascii="Tahoma" w:eastAsia="Tahoma" w:hAnsi="Tahoma" w:cs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Lequen</dc:creator>
  <cp:keywords/>
  <dc:description/>
  <cp:lastModifiedBy>Caroline Lizotte</cp:lastModifiedBy>
  <cp:revision>2</cp:revision>
  <dcterms:created xsi:type="dcterms:W3CDTF">2024-12-17T19:39:00Z</dcterms:created>
  <dcterms:modified xsi:type="dcterms:W3CDTF">2024-12-17T19:39:00Z</dcterms:modified>
</cp:coreProperties>
</file>